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DF28A1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Al Dirigente Scolastico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II Istituto Comprensivo 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Rossano</w:t>
      </w:r>
    </w:p>
    <w:p w:rsidR="002D3720" w:rsidRPr="00062BF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372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D372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  <w:r w:rsidRPr="00062BF0">
        <w:rPr>
          <w:rFonts w:ascii="inherit" w:eastAsia="Times New Roman" w:hAnsi="inherit" w:cs="Arial"/>
          <w:b/>
          <w:color w:val="2B2B2B"/>
          <w:sz w:val="28"/>
          <w:szCs w:val="28"/>
        </w:rPr>
        <w:t>Oggetto: valorizzazione merito docenti. Dichiarazione</w:t>
      </w:r>
    </w:p>
    <w:p w:rsidR="002D3720" w:rsidRPr="00062BF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</w:p>
    <w:p w:rsidR="00062BF0" w:rsidRDefault="00D27EE9" w:rsidP="007C570D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_L_ sottoscritt ____________________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>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 xml:space="preserve">Docente di Scuola ___________________  dichiara  </w:t>
      </w:r>
      <w:r w:rsidR="00B90D1B">
        <w:rPr>
          <w:rFonts w:ascii="inherit" w:eastAsia="Times New Roman" w:hAnsi="inherit" w:cs="Arial"/>
          <w:color w:val="2B2B2B"/>
          <w:sz w:val="24"/>
          <w:szCs w:val="24"/>
        </w:rPr>
        <w:t xml:space="preserve">sotto la propria responsabilità di essere in possesso dei titoli di cui al  prospetto </w:t>
      </w:r>
      <w:r w:rsidR="00B90D1B">
        <w:rPr>
          <w:rFonts w:ascii="inherit" w:eastAsia="Times New Roman" w:hAnsi="inherit" w:cs="Arial" w:hint="eastAsia"/>
          <w:color w:val="2B2B2B"/>
          <w:sz w:val="24"/>
          <w:szCs w:val="24"/>
        </w:rPr>
        <w:t>sotto indicato</w:t>
      </w:r>
      <w:r w:rsidR="00175DBE">
        <w:rPr>
          <w:rFonts w:ascii="inherit" w:eastAsia="Times New Roman" w:hAnsi="inherit" w:cs="Arial"/>
          <w:color w:val="2B2B2B"/>
          <w:sz w:val="24"/>
          <w:szCs w:val="24"/>
        </w:rPr>
        <w:t>, relativi all</w:t>
      </w:r>
      <w:r w:rsidR="00175DBE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anno scolastico 201</w:t>
      </w:r>
      <w:r w:rsidR="00795995">
        <w:rPr>
          <w:rFonts w:ascii="inherit" w:eastAsia="Times New Roman" w:hAnsi="inherit" w:cs="Arial"/>
          <w:color w:val="2B2B2B"/>
          <w:sz w:val="24"/>
          <w:szCs w:val="24"/>
        </w:rPr>
        <w:t>7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/1</w:t>
      </w:r>
      <w:r w:rsidR="000C03F9">
        <w:rPr>
          <w:rFonts w:ascii="inherit" w:eastAsia="Times New Roman" w:hAnsi="inherit" w:cs="Arial"/>
          <w:color w:val="2B2B2B"/>
          <w:sz w:val="24"/>
          <w:szCs w:val="24"/>
        </w:rPr>
        <w:t>8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, ai fini della corresponsione del bonus per la valorizzazione del merito , in relazione ai criteri stabiliti dal comitato di valutazione (prot. 2710/C9 del 02/07/2016), consapevole che chiunque rilascia dichiarazioni mendaci  è punito ai sensi del codice penale e delle leggi speciali in materia, ai sensi e per gli effetti dell</w:t>
      </w:r>
      <w:r w:rsidR="007C570D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art. 46 D.P.R. n.445/2000 .</w:t>
      </w:r>
    </w:p>
    <w:p w:rsidR="00B90D1B" w:rsidRDefault="00B90D1B" w:rsidP="00B90D1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Allega alla presente la seguente documentazione:</w:t>
      </w: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1_______________________________________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 xml:space="preserve"> (indicatore n°___)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 xml:space="preserve">   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2_______________________________________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0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3_______________________________________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4_______________________________________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2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5_______</w:t>
      </w:r>
      <w:r w:rsidR="009E6214" w:rsidRPr="000870C4">
        <w:rPr>
          <w:rFonts w:ascii="inherit" w:eastAsia="Times New Roman" w:hAnsi="inherit" w:cs="Arial"/>
          <w:color w:val="2B2B2B"/>
          <w:sz w:val="24"/>
          <w:szCs w:val="24"/>
        </w:rPr>
        <w:t>________________________________(indicatore n°____)</w:t>
      </w:r>
      <w:r w:rsidR="00D27EE9" w:rsidRPr="000870C4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3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D27EE9" w:rsidRPr="000870C4" w:rsidRDefault="00D27EE9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6_______________________________________(indicatore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4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Pr="000870C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7_______________________________________(indicatore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5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8_______________________________________(indicatore n°____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DF28A1" w:rsidRPr="00062BF0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tbl>
      <w:tblPr>
        <w:tblStyle w:val="Grigliatabella"/>
        <w:tblW w:w="14601" w:type="dxa"/>
        <w:tblInd w:w="-318" w:type="dxa"/>
        <w:tblLayout w:type="fixed"/>
        <w:tblLook w:val="04A0"/>
      </w:tblPr>
      <w:tblGrid>
        <w:gridCol w:w="2527"/>
        <w:gridCol w:w="11"/>
        <w:gridCol w:w="1007"/>
        <w:gridCol w:w="856"/>
        <w:gridCol w:w="2546"/>
        <w:gridCol w:w="3260"/>
        <w:gridCol w:w="1985"/>
        <w:gridCol w:w="2409"/>
      </w:tblGrid>
      <w:tr w:rsidR="002D3720" w:rsidRPr="00B054F9" w:rsidTr="00F02CBB">
        <w:tc>
          <w:tcPr>
            <w:tcW w:w="2527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74" w:type="dxa"/>
            <w:gridSpan w:val="7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</w:t>
            </w:r>
            <w:r w:rsidR="00334DF1">
              <w:rPr>
                <w:rFonts w:ascii="inherit" w:eastAsia="Times New Roman" w:hAnsi="inherit" w:cs="Times New Roman" w:hint="eastAsia"/>
                <w:sz w:val="21"/>
                <w:szCs w:val="21"/>
              </w:rPr>
              <w:t>À</w:t>
            </w:r>
          </w:p>
        </w:tc>
        <w:tc>
          <w:tcPr>
            <w:tcW w:w="1985" w:type="dxa"/>
          </w:tcPr>
          <w:p w:rsidR="002D3720" w:rsidRPr="00F02CBB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2D3720" w:rsidRPr="00F02CBB" w:rsidRDefault="00334DF1" w:rsidP="00334DF1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PUNTEGGIO 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assegnato dalla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S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cuola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0"/>
                <w:numId w:val="4"/>
              </w:numPr>
              <w:ind w:left="397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FB5D2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1"/>
                <w:numId w:val="1"/>
              </w:numPr>
              <w:ind w:left="34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2D3720" w:rsidRPr="00B054F9" w:rsidRDefault="002D3720" w:rsidP="0011540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annuali.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, Master e corsi  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al numero di alunni per classe e a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Attività di recupero o di potenziamento personalizzati in rapporto ai problemi o ai bisogni riscontrati  durante le ore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extracurriculari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062BF0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EA746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1985" w:type="dxa"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strumenti funzionali all’Istituto ed adottati nell’ambito dello stesso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11)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2546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-Piazzamenti conseguiti nelle graduatorie di merito(fino a2p.)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13)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(1p) o utilizzo della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sostegno)(2p)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99562C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99562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260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1985" w:type="dxa"/>
          </w:tcPr>
          <w:p w:rsidR="00ED5075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797372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1985" w:type="dxa"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10207" w:type="dxa"/>
            <w:gridSpan w:val="6"/>
            <w:hideMark/>
          </w:tcPr>
          <w:p w:rsidR="002D3720" w:rsidRPr="00FA1A31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A1A31">
              <w:rPr>
                <w:rFonts w:ascii="inherit" w:eastAsia="Times New Roman" w:hAnsi="inherit" w:cs="Times New Roman"/>
                <w:b/>
                <w:sz w:val="21"/>
                <w:szCs w:val="21"/>
              </w:rPr>
              <w:t>Totale massimo di punteggio per il punto a)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A1A31" w:rsidRDefault="00FA1A31" w:rsidP="00FA1A3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FA1A3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lastRenderedPageBreak/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14283" w:type="dxa"/>
        <w:tblLook w:val="04A0"/>
      </w:tblPr>
      <w:tblGrid>
        <w:gridCol w:w="867"/>
        <w:gridCol w:w="3210"/>
        <w:gridCol w:w="2552"/>
        <w:gridCol w:w="3260"/>
        <w:gridCol w:w="1985"/>
        <w:gridCol w:w="2409"/>
      </w:tblGrid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60674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760674" w:rsidRPr="00F02CBB" w:rsidRDefault="00760674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PUNTEGGIO assegnato dalla Scuola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2552" w:type="dxa"/>
            <w:hideMark/>
          </w:tcPr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2552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ricerca, master e corsi di P. 3p.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Pubblicazioni- 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21)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Utilizzo documentato di quanto appreso nei gruppi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di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9889" w:type="dxa"/>
            <w:gridSpan w:val="4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72722B" w:rsidRDefault="0072722B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</w:p>
    <w:p w:rsidR="00B054F9" w:rsidRPr="00DF28A1" w:rsidRDefault="00B054F9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Style w:val="Grigliatabella"/>
        <w:tblW w:w="14142" w:type="dxa"/>
        <w:tblLayout w:type="fixed"/>
        <w:tblLook w:val="04A0"/>
      </w:tblPr>
      <w:tblGrid>
        <w:gridCol w:w="4077"/>
        <w:gridCol w:w="2552"/>
        <w:gridCol w:w="3260"/>
        <w:gridCol w:w="1985"/>
        <w:gridCol w:w="2190"/>
        <w:gridCol w:w="78"/>
      </w:tblGrid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2722B" w:rsidRPr="0072722B" w:rsidRDefault="0072722B" w:rsidP="00062BF0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</w:t>
            </w:r>
            <w:r w:rsidR="00062BF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Dichiarazione Possesso Titolo (SI/NO)</w:t>
            </w: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PUNTEGGIO assegnato dalla Scuola</w:t>
            </w: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260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1,5p.</w:t>
            </w:r>
          </w:p>
        </w:tc>
        <w:tc>
          <w:tcPr>
            <w:tcW w:w="1985" w:type="dxa"/>
          </w:tcPr>
          <w:p w:rsidR="0072722B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25)Responsabile di dipartimentoi 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1985" w:type="dxa"/>
          </w:tcPr>
          <w:p w:rsidR="0072722B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32)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Rossano, </w:t>
      </w:r>
    </w:p>
    <w:p w:rsidR="00D8362E" w:rsidRDefault="00D8362E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D8362E" w:rsidP="00D8362E">
      <w:pPr>
        <w:shd w:val="clear" w:color="auto" w:fill="FFFFFF"/>
        <w:spacing w:after="36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Il Docente</w:t>
      </w:r>
    </w:p>
    <w:p w:rsidR="00D8362E" w:rsidRDefault="00D8362E" w:rsidP="00D8362E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________________________</w:t>
      </w:r>
    </w:p>
    <w:p w:rsidR="00B054F9" w:rsidRPr="00B054F9" w:rsidRDefault="00753436" w:rsidP="001D112B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</w:t>
      </w:r>
      <w:r w:rsidR="001D112B"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76067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FA" w:rsidRDefault="00E958FA" w:rsidP="00753436">
      <w:pPr>
        <w:spacing w:after="0" w:line="240" w:lineRule="auto"/>
      </w:pPr>
      <w:r>
        <w:separator/>
      </w:r>
    </w:p>
  </w:endnote>
  <w:endnote w:type="continuationSeparator" w:id="1">
    <w:p w:rsidR="00E958FA" w:rsidRDefault="00E958FA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B90D1B" w:rsidRDefault="00CE3F59">
        <w:pPr>
          <w:pStyle w:val="Pidipagina"/>
          <w:jc w:val="center"/>
        </w:pPr>
        <w:fldSimple w:instr=" PAGE   \* MERGEFORMAT ">
          <w:r w:rsidR="000C03F9">
            <w:rPr>
              <w:noProof/>
            </w:rPr>
            <w:t>1</w:t>
          </w:r>
        </w:fldSimple>
      </w:p>
    </w:sdtContent>
  </w:sdt>
  <w:p w:rsidR="00B90D1B" w:rsidRDefault="00B90D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FA" w:rsidRDefault="00E958FA" w:rsidP="00753436">
      <w:pPr>
        <w:spacing w:after="0" w:line="240" w:lineRule="auto"/>
      </w:pPr>
      <w:r>
        <w:separator/>
      </w:r>
    </w:p>
  </w:footnote>
  <w:footnote w:type="continuationSeparator" w:id="1">
    <w:p w:rsidR="00E958FA" w:rsidRDefault="00E958FA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062BF0"/>
    <w:rsid w:val="000870C4"/>
    <w:rsid w:val="000A2FF7"/>
    <w:rsid w:val="000C03F9"/>
    <w:rsid w:val="00115409"/>
    <w:rsid w:val="00175DBE"/>
    <w:rsid w:val="001B68F3"/>
    <w:rsid w:val="001C2DDD"/>
    <w:rsid w:val="001D112B"/>
    <w:rsid w:val="001D294D"/>
    <w:rsid w:val="001D603C"/>
    <w:rsid w:val="00225753"/>
    <w:rsid w:val="00226B8F"/>
    <w:rsid w:val="00233A3C"/>
    <w:rsid w:val="00247AEF"/>
    <w:rsid w:val="002772F8"/>
    <w:rsid w:val="002900B1"/>
    <w:rsid w:val="002A3769"/>
    <w:rsid w:val="002C117F"/>
    <w:rsid w:val="002D3720"/>
    <w:rsid w:val="002E393E"/>
    <w:rsid w:val="003324A0"/>
    <w:rsid w:val="00334DF1"/>
    <w:rsid w:val="00335C08"/>
    <w:rsid w:val="003F7988"/>
    <w:rsid w:val="004303AB"/>
    <w:rsid w:val="00444343"/>
    <w:rsid w:val="004947F8"/>
    <w:rsid w:val="004B19C7"/>
    <w:rsid w:val="00534D4C"/>
    <w:rsid w:val="005465BE"/>
    <w:rsid w:val="005557FB"/>
    <w:rsid w:val="00557BD0"/>
    <w:rsid w:val="005A059C"/>
    <w:rsid w:val="005D7270"/>
    <w:rsid w:val="0065078C"/>
    <w:rsid w:val="00653F2D"/>
    <w:rsid w:val="00672B80"/>
    <w:rsid w:val="006D0FBE"/>
    <w:rsid w:val="007031E6"/>
    <w:rsid w:val="007078C8"/>
    <w:rsid w:val="0072722B"/>
    <w:rsid w:val="00753436"/>
    <w:rsid w:val="00760674"/>
    <w:rsid w:val="00795995"/>
    <w:rsid w:val="00797372"/>
    <w:rsid w:val="007B6E7B"/>
    <w:rsid w:val="007C4CA9"/>
    <w:rsid w:val="007C570D"/>
    <w:rsid w:val="00802F5A"/>
    <w:rsid w:val="00825C3C"/>
    <w:rsid w:val="00830805"/>
    <w:rsid w:val="008416B3"/>
    <w:rsid w:val="0087370F"/>
    <w:rsid w:val="008866FB"/>
    <w:rsid w:val="00890AD0"/>
    <w:rsid w:val="00892C3B"/>
    <w:rsid w:val="008E63DF"/>
    <w:rsid w:val="00947646"/>
    <w:rsid w:val="00950CFB"/>
    <w:rsid w:val="00957995"/>
    <w:rsid w:val="00962B6E"/>
    <w:rsid w:val="00975D97"/>
    <w:rsid w:val="0099562C"/>
    <w:rsid w:val="009C3437"/>
    <w:rsid w:val="009E6214"/>
    <w:rsid w:val="00A710B3"/>
    <w:rsid w:val="00A913FB"/>
    <w:rsid w:val="00AF7EDD"/>
    <w:rsid w:val="00B054F9"/>
    <w:rsid w:val="00B2611C"/>
    <w:rsid w:val="00B57BCA"/>
    <w:rsid w:val="00B90D1B"/>
    <w:rsid w:val="00B93E52"/>
    <w:rsid w:val="00BB6EA7"/>
    <w:rsid w:val="00BC06E9"/>
    <w:rsid w:val="00BE7EE3"/>
    <w:rsid w:val="00C20EB0"/>
    <w:rsid w:val="00C32AFB"/>
    <w:rsid w:val="00C55DAA"/>
    <w:rsid w:val="00C6419C"/>
    <w:rsid w:val="00C74D67"/>
    <w:rsid w:val="00C769E3"/>
    <w:rsid w:val="00CA76E1"/>
    <w:rsid w:val="00CC3BB3"/>
    <w:rsid w:val="00CE3F59"/>
    <w:rsid w:val="00D27EE9"/>
    <w:rsid w:val="00D44EB1"/>
    <w:rsid w:val="00D61104"/>
    <w:rsid w:val="00D8362E"/>
    <w:rsid w:val="00DE1C5E"/>
    <w:rsid w:val="00DF28A1"/>
    <w:rsid w:val="00E00F94"/>
    <w:rsid w:val="00E0366B"/>
    <w:rsid w:val="00E23C5F"/>
    <w:rsid w:val="00E94324"/>
    <w:rsid w:val="00E958FA"/>
    <w:rsid w:val="00EA746B"/>
    <w:rsid w:val="00EB23D6"/>
    <w:rsid w:val="00ED32A8"/>
    <w:rsid w:val="00ED5075"/>
    <w:rsid w:val="00F02CBB"/>
    <w:rsid w:val="00F32395"/>
    <w:rsid w:val="00F43A65"/>
    <w:rsid w:val="00F60ABF"/>
    <w:rsid w:val="00FA14E0"/>
    <w:rsid w:val="00FA1A31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  <w:style w:type="table" w:styleId="Grigliatabella">
    <w:name w:val="Table Grid"/>
    <w:basedOn w:val="Tabellanormale"/>
    <w:uiPriority w:val="59"/>
    <w:rsid w:val="003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cp:lastPrinted>2019-08-28T08:56:00Z</cp:lastPrinted>
  <dcterms:created xsi:type="dcterms:W3CDTF">2019-08-28T09:09:00Z</dcterms:created>
  <dcterms:modified xsi:type="dcterms:W3CDTF">2019-08-28T09:10:00Z</dcterms:modified>
</cp:coreProperties>
</file>