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ED" w:rsidRDefault="00A2606C">
      <w:hyperlink r:id="rId4" w:history="1">
        <w:r w:rsidRPr="00A2606C">
          <w:rPr>
            <w:rStyle w:val="Collegamentoipertestuale"/>
          </w:rPr>
          <w:t>https://ecodellojonio.it/articoli/storie/2021/0</w:t>
        </w:r>
        <w:r w:rsidRPr="00A2606C">
          <w:rPr>
            <w:rStyle w:val="Collegamentoipertestuale"/>
          </w:rPr>
          <w:t>5/la-bocconi-lancia-una-sfida-di-logica-il-plesso-monachelle-risponde-ecco-i-vincitori?fbclid=IwAR3IdZPzlPMk2wA</w:t>
        </w:r>
        <w:r w:rsidRPr="00A2606C">
          <w:rPr>
            <w:rStyle w:val="Collegamentoipertestuale"/>
          </w:rPr>
          <w:t>7yjxcwxe61WezMoZh9OK3uThTq-lr1cTZ#</w:t>
        </w:r>
      </w:hyperlink>
    </w:p>
    <w:sectPr w:rsidR="00694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2606C"/>
    <w:rsid w:val="000C42B8"/>
    <w:rsid w:val="006940ED"/>
    <w:rsid w:val="00A2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606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60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dellojonio.it/articoli/storie/2021/05/la-bocconi-lancia-una-sfida-di-logica-il-plesso-monachelle-risponde-ecco-i-vincitori?fbclid=IwAR3IdZPzlPMk2wA7yjxcwxe61WezMoZh9OK3uThTq-lr1cTZ%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2021-05-22T18:30:00Z</dcterms:created>
  <dcterms:modified xsi:type="dcterms:W3CDTF">2021-05-22T18:54:00Z</dcterms:modified>
</cp:coreProperties>
</file>